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9E0" w:rsidRPr="000E4A18" w:rsidRDefault="00F509E0" w:rsidP="000D4FF9">
      <w:pPr>
        <w:jc w:val="center"/>
        <w:rPr>
          <w:rFonts w:ascii="Times New Roman" w:hAnsi="Times New Roman"/>
          <w:b/>
          <w:sz w:val="24"/>
          <w:lang w:val="uk-UA"/>
        </w:rPr>
      </w:pPr>
      <w:r w:rsidRPr="000E4A18">
        <w:rPr>
          <w:rFonts w:ascii="Times New Roman" w:hAnsi="Times New Roman"/>
          <w:b/>
          <w:sz w:val="24"/>
          <w:lang w:val="uk-UA"/>
        </w:rPr>
        <w:t>5.1. Перелік технічних завдань на проекти регіонального розвитку, передбачений Планом заходів з реалізації у 2018-2020 роках Стратегії розвитку Донецької області на період до 2020 року</w:t>
      </w:r>
    </w:p>
    <w:tbl>
      <w:tblPr>
        <w:tblW w:w="15168" w:type="dxa"/>
        <w:tblInd w:w="-17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594"/>
        <w:gridCol w:w="4792"/>
        <w:gridCol w:w="4679"/>
        <w:gridCol w:w="5103"/>
      </w:tblGrid>
      <w:tr w:rsidR="00F509E0" w:rsidRPr="000E4A18" w:rsidTr="00DD39D5">
        <w:tc>
          <w:tcPr>
            <w:tcW w:w="594" w:type="dxa"/>
          </w:tcPr>
          <w:p w:rsidR="00F509E0" w:rsidRPr="00DD39D5" w:rsidRDefault="00F509E0" w:rsidP="00DD39D5">
            <w:pPr>
              <w:spacing w:after="0" w:line="240" w:lineRule="auto"/>
              <w:ind w:right="-82"/>
              <w:jc w:val="center"/>
              <w:rPr>
                <w:rFonts w:ascii="Times New Roman" w:hAnsi="Times New Roman"/>
                <w:sz w:val="20"/>
                <w:szCs w:val="20"/>
                <w:lang w:val="uk-UA"/>
              </w:rPr>
            </w:pPr>
            <w:r w:rsidRPr="00DD39D5">
              <w:rPr>
                <w:rFonts w:ascii="Times New Roman" w:hAnsi="Times New Roman"/>
                <w:sz w:val="20"/>
                <w:szCs w:val="20"/>
                <w:lang w:val="uk-UA"/>
              </w:rPr>
              <w:t>№ п/п</w:t>
            </w:r>
          </w:p>
        </w:tc>
        <w:tc>
          <w:tcPr>
            <w:tcW w:w="4792" w:type="dxa"/>
          </w:tcPr>
          <w:p w:rsidR="00F509E0" w:rsidRPr="00DD39D5" w:rsidRDefault="00F509E0" w:rsidP="00DD39D5">
            <w:pPr>
              <w:spacing w:after="0" w:line="240" w:lineRule="auto"/>
              <w:jc w:val="center"/>
              <w:rPr>
                <w:rFonts w:ascii="Times New Roman" w:hAnsi="Times New Roman"/>
                <w:sz w:val="20"/>
                <w:szCs w:val="20"/>
                <w:lang w:val="uk-UA"/>
              </w:rPr>
            </w:pPr>
            <w:r w:rsidRPr="00DD39D5">
              <w:rPr>
                <w:rFonts w:ascii="Times New Roman" w:hAnsi="Times New Roman"/>
                <w:sz w:val="20"/>
                <w:szCs w:val="20"/>
                <w:lang w:val="uk-UA"/>
              </w:rPr>
              <w:t>Номер і назва завдання:</w:t>
            </w:r>
          </w:p>
        </w:tc>
        <w:tc>
          <w:tcPr>
            <w:tcW w:w="4679" w:type="dxa"/>
          </w:tcPr>
          <w:p w:rsidR="00F509E0" w:rsidRPr="00DD39D5" w:rsidRDefault="00F509E0" w:rsidP="00DD39D5">
            <w:pPr>
              <w:spacing w:after="0" w:line="240" w:lineRule="auto"/>
              <w:jc w:val="center"/>
              <w:rPr>
                <w:rFonts w:ascii="Times New Roman" w:hAnsi="Times New Roman"/>
                <w:sz w:val="20"/>
                <w:szCs w:val="20"/>
                <w:lang w:val="uk-UA"/>
              </w:rPr>
            </w:pPr>
            <w:r w:rsidRPr="00DD39D5">
              <w:rPr>
                <w:rFonts w:ascii="Times New Roman" w:hAnsi="Times New Roman"/>
                <w:sz w:val="20"/>
                <w:szCs w:val="20"/>
                <w:lang w:val="uk-UA"/>
              </w:rPr>
              <w:t>Назва проекту</w:t>
            </w:r>
          </w:p>
        </w:tc>
        <w:tc>
          <w:tcPr>
            <w:tcW w:w="5103" w:type="dxa"/>
          </w:tcPr>
          <w:p w:rsidR="00F509E0" w:rsidRPr="00DD39D5" w:rsidRDefault="00F509E0" w:rsidP="00DD39D5">
            <w:pPr>
              <w:spacing w:after="0" w:line="240" w:lineRule="auto"/>
              <w:jc w:val="center"/>
              <w:rPr>
                <w:rFonts w:ascii="Times New Roman" w:hAnsi="Times New Roman"/>
                <w:sz w:val="20"/>
                <w:szCs w:val="20"/>
                <w:lang w:val="uk-UA"/>
              </w:rPr>
            </w:pPr>
            <w:r w:rsidRPr="00DD39D5">
              <w:rPr>
                <w:rFonts w:ascii="Times New Roman" w:hAnsi="Times New Roman"/>
                <w:sz w:val="20"/>
                <w:szCs w:val="20"/>
                <w:lang w:val="uk-UA"/>
              </w:rPr>
              <w:t>Цілі проекту</w:t>
            </w:r>
          </w:p>
        </w:tc>
      </w:tr>
      <w:tr w:rsidR="00F509E0" w:rsidRPr="000E4A18" w:rsidTr="00DD39D5">
        <w:tc>
          <w:tcPr>
            <w:tcW w:w="594" w:type="dxa"/>
          </w:tcPr>
          <w:p w:rsidR="00F509E0" w:rsidRPr="00DD39D5" w:rsidRDefault="00F509E0" w:rsidP="00DD39D5">
            <w:pPr>
              <w:pStyle w:val="ListParagraph"/>
              <w:numPr>
                <w:ilvl w:val="0"/>
                <w:numId w:val="1"/>
              </w:numPr>
              <w:spacing w:after="0" w:line="240" w:lineRule="auto"/>
              <w:ind w:left="0" w:firstLine="57"/>
              <w:jc w:val="center"/>
              <w:rPr>
                <w:rFonts w:ascii="Times New Roman" w:hAnsi="Times New Roman"/>
                <w:lang w:val="uk-UA"/>
              </w:rPr>
            </w:pPr>
          </w:p>
        </w:tc>
        <w:tc>
          <w:tcPr>
            <w:tcW w:w="4792"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 xml:space="preserve">1.1.2. Забезпечувати ефективне функціонування житлово-комунального господарства та безперебійне енерго-, газо- та водопостачання об’єктів соціальної сфери, освіти, охорони здоров’я </w:t>
            </w:r>
          </w:p>
        </w:tc>
        <w:tc>
          <w:tcPr>
            <w:tcW w:w="4679"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Запровадження інноваційних, енергозберігаючих технологій при реконструкції, капітальному ремонті та будівництві мереж зовнішнього освітлення вулиць міста Добропілля</w:t>
            </w:r>
          </w:p>
        </w:tc>
        <w:tc>
          <w:tcPr>
            <w:tcW w:w="5103"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 xml:space="preserve">Впровадження енергозберігаючих світлодіодних освітлюваних приладів і автоматичного регулювання режимів освітлення. </w:t>
            </w:r>
          </w:p>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Завдання проекту: проведення реконструкції, капітального ремонту та будівництва мереж зовнішнього освітлення у м. Добропілля</w:t>
            </w:r>
          </w:p>
        </w:tc>
      </w:tr>
      <w:tr w:rsidR="00F509E0" w:rsidRPr="00D35D52" w:rsidTr="00DD39D5">
        <w:tc>
          <w:tcPr>
            <w:tcW w:w="594" w:type="dxa"/>
          </w:tcPr>
          <w:p w:rsidR="00F509E0" w:rsidRPr="00DD39D5" w:rsidRDefault="00F509E0" w:rsidP="00DD39D5">
            <w:pPr>
              <w:pStyle w:val="ListParagraph"/>
              <w:numPr>
                <w:ilvl w:val="0"/>
                <w:numId w:val="1"/>
              </w:numPr>
              <w:spacing w:after="0" w:line="240" w:lineRule="auto"/>
              <w:ind w:left="0" w:firstLine="57"/>
              <w:jc w:val="center"/>
              <w:rPr>
                <w:rFonts w:ascii="Times New Roman" w:hAnsi="Times New Roman"/>
                <w:lang w:val="uk-UA"/>
              </w:rPr>
            </w:pPr>
          </w:p>
        </w:tc>
        <w:tc>
          <w:tcPr>
            <w:tcW w:w="4792"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1.1.2. Забезпечувати ефективне функціонування житлово-комунального господарства та безперебійне енерго-, газо- та водопостачання об’єктів соціальної сфери, освіти, охорони здоров’я</w:t>
            </w:r>
          </w:p>
        </w:tc>
        <w:tc>
          <w:tcPr>
            <w:tcW w:w="4679"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Оптимізація систем водопостачання та водовідведення м. Добропілля</w:t>
            </w:r>
          </w:p>
        </w:tc>
        <w:tc>
          <w:tcPr>
            <w:tcW w:w="5103"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Забезпечення в достатній кількості та якості питною водою мешканців, раціональне використання наявних потужностей по водозабору води, здешевлення вартості води, ефективне водопостачання та водовідведення, максимальне скорочення втрат питної води та витоків забруднюючих навколишнє середовище речовин, оптимізація систем водопостачання та водовідведення.</w:t>
            </w:r>
          </w:p>
        </w:tc>
      </w:tr>
      <w:tr w:rsidR="00F509E0" w:rsidRPr="00D35D52" w:rsidTr="00DD39D5">
        <w:tc>
          <w:tcPr>
            <w:tcW w:w="594" w:type="dxa"/>
          </w:tcPr>
          <w:p w:rsidR="00F509E0" w:rsidRPr="00DD39D5" w:rsidRDefault="00F509E0" w:rsidP="00DD39D5">
            <w:pPr>
              <w:pStyle w:val="ListParagraph"/>
              <w:numPr>
                <w:ilvl w:val="0"/>
                <w:numId w:val="1"/>
              </w:numPr>
              <w:spacing w:after="0" w:line="240" w:lineRule="auto"/>
              <w:ind w:left="0" w:firstLine="57"/>
              <w:jc w:val="center"/>
              <w:rPr>
                <w:rFonts w:ascii="Times New Roman" w:hAnsi="Times New Roman"/>
                <w:lang w:val="uk-UA"/>
              </w:rPr>
            </w:pPr>
          </w:p>
        </w:tc>
        <w:tc>
          <w:tcPr>
            <w:tcW w:w="4792"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1.1.2. Забезпечувати ефективне функціонування житлово-комунального господарства та безперебійне енерго-, газо- та водопостачання об’єктів соціальної сфери, освіти, охорони здоров’я</w:t>
            </w:r>
          </w:p>
        </w:tc>
        <w:tc>
          <w:tcPr>
            <w:tcW w:w="4679"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Реконструкція та модернізація мереж зливової каналізації м. Добропілля</w:t>
            </w:r>
          </w:p>
        </w:tc>
        <w:tc>
          <w:tcPr>
            <w:tcW w:w="5103"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Створення комфортного середовища територій населених пунктів, запобігання підтопленню, реконструкція існуючих мереж зливової каналізації та будівництво нових.</w:t>
            </w:r>
          </w:p>
        </w:tc>
      </w:tr>
      <w:tr w:rsidR="00F509E0" w:rsidRPr="000E4A18" w:rsidTr="00DD39D5">
        <w:tc>
          <w:tcPr>
            <w:tcW w:w="594" w:type="dxa"/>
          </w:tcPr>
          <w:p w:rsidR="00F509E0" w:rsidRPr="00DD39D5" w:rsidRDefault="00F509E0" w:rsidP="00DD39D5">
            <w:pPr>
              <w:pStyle w:val="ListParagraph"/>
              <w:numPr>
                <w:ilvl w:val="0"/>
                <w:numId w:val="1"/>
              </w:numPr>
              <w:spacing w:after="0" w:line="240" w:lineRule="auto"/>
              <w:ind w:left="0" w:firstLine="57"/>
              <w:jc w:val="center"/>
              <w:rPr>
                <w:rFonts w:ascii="Times New Roman" w:hAnsi="Times New Roman"/>
                <w:lang w:val="uk-UA"/>
              </w:rPr>
            </w:pPr>
          </w:p>
        </w:tc>
        <w:tc>
          <w:tcPr>
            <w:tcW w:w="4792"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1.3.2. Проводити енергоаудит та заходи зі зменшення енерговитрат у адміністративних будівлях та об’єктах соціальної інфраструктури</w:t>
            </w:r>
          </w:p>
        </w:tc>
        <w:tc>
          <w:tcPr>
            <w:tcW w:w="4679"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Проведення енергоаудиту будівель бюджетної сфери м. Добропілля</w:t>
            </w:r>
          </w:p>
        </w:tc>
        <w:tc>
          <w:tcPr>
            <w:tcW w:w="5103"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Мета енергоаудиту – пошук можливостей енергозбереження у адміністративних будівлях та об’єктах соціальної інфраструктури та визначення напрямів (способів) підвищення енергоефективності.</w:t>
            </w:r>
          </w:p>
        </w:tc>
      </w:tr>
      <w:tr w:rsidR="00F509E0" w:rsidRPr="000E4A18" w:rsidTr="00DD39D5">
        <w:tc>
          <w:tcPr>
            <w:tcW w:w="594" w:type="dxa"/>
          </w:tcPr>
          <w:p w:rsidR="00F509E0" w:rsidRPr="00DD39D5" w:rsidRDefault="00F509E0" w:rsidP="00DD39D5">
            <w:pPr>
              <w:pStyle w:val="ListParagraph"/>
              <w:numPr>
                <w:ilvl w:val="0"/>
                <w:numId w:val="1"/>
              </w:numPr>
              <w:spacing w:after="0" w:line="240" w:lineRule="auto"/>
              <w:ind w:left="0" w:firstLine="57"/>
              <w:jc w:val="center"/>
              <w:rPr>
                <w:rFonts w:ascii="Times New Roman" w:hAnsi="Times New Roman"/>
                <w:lang w:val="uk-UA"/>
              </w:rPr>
            </w:pPr>
          </w:p>
        </w:tc>
        <w:tc>
          <w:tcPr>
            <w:tcW w:w="4792"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1.3.2. Проводити енергоаудит та заходи зі зменшення енерговитрат у адміністративних будівлях та об’єктах соціальної інфраструктури</w:t>
            </w:r>
          </w:p>
        </w:tc>
        <w:tc>
          <w:tcPr>
            <w:tcW w:w="4679"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Проведення заходів з термомодернізації будівель бюджетної сфери м. Добропілля</w:t>
            </w:r>
          </w:p>
        </w:tc>
        <w:tc>
          <w:tcPr>
            <w:tcW w:w="5103"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Скорочення споживання паливно-енергетичних ресурсів у бюджетній сфері за рахунок впровадження комплексних енергозберігаючих заходів.</w:t>
            </w:r>
          </w:p>
        </w:tc>
      </w:tr>
      <w:tr w:rsidR="00F509E0" w:rsidRPr="000E4A18" w:rsidTr="00DD39D5">
        <w:tc>
          <w:tcPr>
            <w:tcW w:w="594" w:type="dxa"/>
          </w:tcPr>
          <w:p w:rsidR="00F509E0" w:rsidRPr="00DD39D5" w:rsidRDefault="00F509E0" w:rsidP="00DD39D5">
            <w:pPr>
              <w:pStyle w:val="ListParagraph"/>
              <w:numPr>
                <w:ilvl w:val="0"/>
                <w:numId w:val="1"/>
              </w:numPr>
              <w:spacing w:after="0" w:line="240" w:lineRule="auto"/>
              <w:ind w:left="0" w:firstLine="57"/>
              <w:jc w:val="center"/>
              <w:rPr>
                <w:rFonts w:ascii="Times New Roman" w:hAnsi="Times New Roman"/>
                <w:lang w:val="uk-UA"/>
              </w:rPr>
            </w:pPr>
          </w:p>
        </w:tc>
        <w:tc>
          <w:tcPr>
            <w:tcW w:w="4792"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Завдання 3.1.3. Створювати заклади/соціальні служби для надання соціальних послуг відповідно до потреб конкретної громади.</w:t>
            </w:r>
          </w:p>
        </w:tc>
        <w:tc>
          <w:tcPr>
            <w:tcW w:w="4679"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Створення «Соціальних офісів»</w:t>
            </w:r>
          </w:p>
        </w:tc>
        <w:tc>
          <w:tcPr>
            <w:tcW w:w="5103"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Створення майбутньої моделі соціальної установи – сучасний будинок соціальної спрямованості технічно оснащений всім необхідним (ліфти за умови кількох поверхів, спеціально пристосовані входи, пандус (в’їзд), поручні, офісні меблі, комп’ютерна техніка, кондиціонери), в якій людина в одному місці та за один візит  вирішує максимальну кількість питань та вчасно отримує будь-яку допомогу або соціальні послуги. Наявність виїзних груп – «Мобільні офіси»</w:t>
            </w:r>
          </w:p>
        </w:tc>
      </w:tr>
      <w:tr w:rsidR="00F509E0" w:rsidRPr="00FB61E8" w:rsidTr="00DD39D5">
        <w:tc>
          <w:tcPr>
            <w:tcW w:w="594" w:type="dxa"/>
          </w:tcPr>
          <w:p w:rsidR="00F509E0" w:rsidRPr="00DD39D5" w:rsidRDefault="00F509E0" w:rsidP="00DD39D5">
            <w:pPr>
              <w:pStyle w:val="ListParagraph"/>
              <w:numPr>
                <w:ilvl w:val="0"/>
                <w:numId w:val="1"/>
              </w:numPr>
              <w:spacing w:after="0" w:line="240" w:lineRule="auto"/>
              <w:ind w:left="0" w:firstLine="57"/>
              <w:jc w:val="center"/>
              <w:rPr>
                <w:rFonts w:ascii="Times New Roman" w:hAnsi="Times New Roman"/>
                <w:lang w:val="uk-UA"/>
              </w:rPr>
            </w:pPr>
          </w:p>
        </w:tc>
        <w:tc>
          <w:tcPr>
            <w:tcW w:w="4792"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3.5.1. Розвивати інфраструктуру системи охорони здоров’я</w:t>
            </w:r>
          </w:p>
          <w:p w:rsidR="00F509E0" w:rsidRPr="00DD39D5" w:rsidRDefault="00F509E0" w:rsidP="00DD39D5">
            <w:pPr>
              <w:spacing w:after="0" w:line="240" w:lineRule="auto"/>
              <w:rPr>
                <w:rFonts w:ascii="Times New Roman" w:hAnsi="Times New Roman"/>
                <w:sz w:val="20"/>
                <w:szCs w:val="20"/>
                <w:lang w:val="uk-UA"/>
              </w:rPr>
            </w:pPr>
          </w:p>
        </w:tc>
        <w:tc>
          <w:tcPr>
            <w:tcW w:w="4679"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Впровадження електронного документообігу в закладах охорони здоров’я м. Добропілля</w:t>
            </w:r>
          </w:p>
        </w:tc>
        <w:tc>
          <w:tcPr>
            <w:tcW w:w="5103"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Впровадження єдиної медичної інформаційної системи, покращення якості обслуговування громадян</w:t>
            </w:r>
          </w:p>
        </w:tc>
      </w:tr>
      <w:tr w:rsidR="00F509E0" w:rsidRPr="00D35D52" w:rsidTr="00DD39D5">
        <w:tc>
          <w:tcPr>
            <w:tcW w:w="594" w:type="dxa"/>
          </w:tcPr>
          <w:p w:rsidR="00F509E0" w:rsidRPr="00DD39D5" w:rsidRDefault="00F509E0" w:rsidP="00DD39D5">
            <w:pPr>
              <w:pStyle w:val="ListParagraph"/>
              <w:numPr>
                <w:ilvl w:val="0"/>
                <w:numId w:val="1"/>
              </w:numPr>
              <w:spacing w:after="0" w:line="240" w:lineRule="auto"/>
              <w:ind w:left="0" w:firstLine="57"/>
              <w:jc w:val="center"/>
              <w:rPr>
                <w:rFonts w:ascii="Times New Roman" w:hAnsi="Times New Roman"/>
                <w:lang w:val="uk-UA"/>
              </w:rPr>
            </w:pPr>
          </w:p>
        </w:tc>
        <w:tc>
          <w:tcPr>
            <w:tcW w:w="4792"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3.5.2. Розвивати освітньо-наукову інфраструктуру</w:t>
            </w:r>
          </w:p>
        </w:tc>
        <w:tc>
          <w:tcPr>
            <w:tcW w:w="4679"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Забезпечення права дитини на доступність i безоплатність здобуття дошкільної освіти шляхом створення необхідних умов функціонування i розвитку системи дошкільної освіти, збереження та розширення мережі закладів, визначення змісту їх діяльності відповідно до освітніх запитів населення  м. Добропілля</w:t>
            </w:r>
          </w:p>
        </w:tc>
        <w:tc>
          <w:tcPr>
            <w:tcW w:w="5103"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Запровадження інклюзивної освіти в дошкільні навчальні заклади м. Добропілля</w:t>
            </w:r>
          </w:p>
        </w:tc>
      </w:tr>
      <w:tr w:rsidR="00F509E0" w:rsidRPr="000E4A18" w:rsidTr="00DD39D5">
        <w:tc>
          <w:tcPr>
            <w:tcW w:w="594" w:type="dxa"/>
          </w:tcPr>
          <w:p w:rsidR="00F509E0" w:rsidRPr="00DD39D5" w:rsidRDefault="00F509E0" w:rsidP="00DD39D5">
            <w:pPr>
              <w:pStyle w:val="ListParagraph"/>
              <w:numPr>
                <w:ilvl w:val="0"/>
                <w:numId w:val="1"/>
              </w:numPr>
              <w:spacing w:after="0" w:line="240" w:lineRule="auto"/>
              <w:ind w:left="0" w:firstLine="57"/>
              <w:jc w:val="center"/>
              <w:rPr>
                <w:rFonts w:ascii="Times New Roman" w:hAnsi="Times New Roman"/>
                <w:lang w:val="uk-UA"/>
              </w:rPr>
            </w:pPr>
          </w:p>
        </w:tc>
        <w:tc>
          <w:tcPr>
            <w:tcW w:w="4792"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 xml:space="preserve">3.5.3. Запроваджувати інноваційні освітні програми у середній школі та розбудовувати систему «Освіта впродовж життя» </w:t>
            </w:r>
          </w:p>
        </w:tc>
        <w:tc>
          <w:tcPr>
            <w:tcW w:w="4679"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 xml:space="preserve">Модернізація матеріально-технічної бази загальноосвітніх навчальних закладів м. Добропілля в контексті створення системи опорних шкіл України </w:t>
            </w:r>
          </w:p>
        </w:tc>
        <w:tc>
          <w:tcPr>
            <w:tcW w:w="5103"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Створити умови для комфортного навчання, що сприяють розвитку індивідуальності дитини для повноцінної реалізації її покликання</w:t>
            </w:r>
          </w:p>
        </w:tc>
      </w:tr>
      <w:tr w:rsidR="00F509E0" w:rsidRPr="000E4A18" w:rsidTr="00DD39D5">
        <w:tc>
          <w:tcPr>
            <w:tcW w:w="594" w:type="dxa"/>
          </w:tcPr>
          <w:p w:rsidR="00F509E0" w:rsidRPr="00DD39D5" w:rsidRDefault="00F509E0" w:rsidP="00DD39D5">
            <w:pPr>
              <w:pStyle w:val="ListParagraph"/>
              <w:numPr>
                <w:ilvl w:val="0"/>
                <w:numId w:val="1"/>
              </w:numPr>
              <w:spacing w:after="0" w:line="240" w:lineRule="auto"/>
              <w:ind w:left="0" w:firstLine="57"/>
              <w:jc w:val="center"/>
              <w:rPr>
                <w:rFonts w:ascii="Times New Roman" w:hAnsi="Times New Roman"/>
                <w:lang w:val="uk-UA"/>
              </w:rPr>
            </w:pPr>
          </w:p>
        </w:tc>
        <w:tc>
          <w:tcPr>
            <w:tcW w:w="4792"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3.5.4. Забезпечити розвиток фізичної культури і спорту, популяризацію здорового способу життя та підтримку провідних спортсменів області, створити доступну спортивну інфраструктуру, розвинути мережу спортивних шкіл та організацій, зокрема шляхом підтримки центрів фізичного здоров’я «Спорт для всіх».</w:t>
            </w:r>
          </w:p>
        </w:tc>
        <w:tc>
          <w:tcPr>
            <w:tcW w:w="4679"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Розвиток системи фізичної культури та спорту, розбудови спортивної інфраструктури м. Добропілля</w:t>
            </w:r>
          </w:p>
        </w:tc>
        <w:tc>
          <w:tcPr>
            <w:tcW w:w="5103"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 xml:space="preserve">Створення сучасної доступної інфраструктури </w:t>
            </w:r>
          </w:p>
        </w:tc>
      </w:tr>
      <w:tr w:rsidR="00F509E0" w:rsidRPr="000E4A18" w:rsidTr="00DD39D5">
        <w:tc>
          <w:tcPr>
            <w:tcW w:w="594" w:type="dxa"/>
          </w:tcPr>
          <w:p w:rsidR="00F509E0" w:rsidRPr="00DD39D5" w:rsidRDefault="00F509E0" w:rsidP="00DD39D5">
            <w:pPr>
              <w:pStyle w:val="ListParagraph"/>
              <w:numPr>
                <w:ilvl w:val="0"/>
                <w:numId w:val="1"/>
              </w:numPr>
              <w:spacing w:after="0" w:line="240" w:lineRule="auto"/>
              <w:ind w:left="0" w:firstLine="57"/>
              <w:jc w:val="center"/>
              <w:rPr>
                <w:rFonts w:ascii="Times New Roman" w:hAnsi="Times New Roman"/>
                <w:lang w:val="uk-UA"/>
              </w:rPr>
            </w:pPr>
          </w:p>
        </w:tc>
        <w:tc>
          <w:tcPr>
            <w:tcW w:w="4792"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4.1.2. Підтримувати правоохоронні органи та органи правосуддя за для оперативного реагування на прояви корупції, організовану злочинність з метою захисту прав людини</w:t>
            </w:r>
          </w:p>
        </w:tc>
        <w:tc>
          <w:tcPr>
            <w:tcW w:w="4679"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Громадська безпека та створення умов поліпшення профілактики і оперативного реагування на події шляхом створення та розвитку Єдиного сервісно-аналітичного центру ГУНП в Донецькій області  (UASC)</w:t>
            </w:r>
          </w:p>
        </w:tc>
        <w:tc>
          <w:tcPr>
            <w:tcW w:w="5103"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Забезпечення публічної безпеки та порядку у м. Добропілля</w:t>
            </w:r>
          </w:p>
        </w:tc>
      </w:tr>
      <w:tr w:rsidR="00F509E0" w:rsidRPr="00D35D52" w:rsidTr="00DD39D5">
        <w:tc>
          <w:tcPr>
            <w:tcW w:w="594" w:type="dxa"/>
          </w:tcPr>
          <w:p w:rsidR="00F509E0" w:rsidRPr="00DD39D5" w:rsidRDefault="00F509E0" w:rsidP="00DD39D5">
            <w:pPr>
              <w:pStyle w:val="ListParagraph"/>
              <w:numPr>
                <w:ilvl w:val="0"/>
                <w:numId w:val="1"/>
              </w:numPr>
              <w:spacing w:after="0" w:line="240" w:lineRule="auto"/>
              <w:ind w:left="0" w:firstLine="57"/>
              <w:jc w:val="center"/>
              <w:rPr>
                <w:rFonts w:ascii="Times New Roman" w:hAnsi="Times New Roman"/>
                <w:lang w:val="uk-UA"/>
              </w:rPr>
            </w:pPr>
          </w:p>
        </w:tc>
        <w:tc>
          <w:tcPr>
            <w:tcW w:w="4792"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4.2.5.</w:t>
            </w:r>
            <w:r w:rsidRPr="00DD39D5">
              <w:rPr>
                <w:rFonts w:ascii="Times New Roman" w:hAnsi="Times New Roman"/>
                <w:sz w:val="20"/>
                <w:szCs w:val="20"/>
                <w:lang w:val="uk-UA"/>
              </w:rPr>
              <w:tab/>
              <w:t xml:space="preserve">Усувати екологічні загрози, в тому числі які виникли внаслідок проведення АТО. </w:t>
            </w:r>
          </w:p>
        </w:tc>
        <w:tc>
          <w:tcPr>
            <w:tcW w:w="4679"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Впровадження комплексу заходів для вирішення проблем поводження з твердими побутовими відходами у  м. Добропілля</w:t>
            </w:r>
          </w:p>
        </w:tc>
        <w:tc>
          <w:tcPr>
            <w:tcW w:w="5103"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 xml:space="preserve">Забезпечення екологічно безпечного поводження з відходами: збирання, перевезення, зберігання, оброблення, перероблення, утилізації, сортування, видалення, знешкодження, захоронення. </w:t>
            </w:r>
          </w:p>
        </w:tc>
      </w:tr>
      <w:tr w:rsidR="00F509E0" w:rsidRPr="000E4A18" w:rsidTr="00DD39D5">
        <w:tc>
          <w:tcPr>
            <w:tcW w:w="594" w:type="dxa"/>
          </w:tcPr>
          <w:p w:rsidR="00F509E0" w:rsidRPr="00DD39D5" w:rsidRDefault="00F509E0" w:rsidP="00DD39D5">
            <w:pPr>
              <w:pStyle w:val="ListParagraph"/>
              <w:numPr>
                <w:ilvl w:val="0"/>
                <w:numId w:val="1"/>
              </w:numPr>
              <w:spacing w:after="0" w:line="240" w:lineRule="auto"/>
              <w:ind w:left="0" w:firstLine="57"/>
              <w:jc w:val="center"/>
              <w:rPr>
                <w:rFonts w:ascii="Times New Roman" w:hAnsi="Times New Roman"/>
                <w:lang w:val="uk-UA"/>
              </w:rPr>
            </w:pPr>
          </w:p>
        </w:tc>
        <w:tc>
          <w:tcPr>
            <w:tcW w:w="4792"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4.4.2. Удосконалювати систему реагування на надзвичайні ситуації шляхом проведення закладки матеріально-технічних засобів в регіональний резерв для попередження, ліквідації надзвичайних ситуацій та життєзабезпечення постраждалого населення у відповідності до затвердженої номенклатури.</w:t>
            </w:r>
          </w:p>
        </w:tc>
        <w:tc>
          <w:tcPr>
            <w:tcW w:w="4679"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Проведення поетапної реконструкції та модернізації автоматизованої системи централізованого оповіщення (РАСЦО) населення м. Добропілля у разі загрози або виникненні надзвичайних ситуацій</w:t>
            </w:r>
            <w:bookmarkStart w:id="0" w:name="_GoBack"/>
            <w:bookmarkEnd w:id="0"/>
          </w:p>
        </w:tc>
        <w:tc>
          <w:tcPr>
            <w:tcW w:w="5103" w:type="dxa"/>
          </w:tcPr>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 xml:space="preserve">Забезпечення надійного та своєчасного оповіщення відповідних служб, посадових осіб та населення м. Добропілля про загрозу виникнення або виникнення надзвичайних ситуацій. </w:t>
            </w:r>
          </w:p>
          <w:p w:rsidR="00F509E0" w:rsidRPr="00DD39D5" w:rsidRDefault="00F509E0" w:rsidP="00DD39D5">
            <w:pPr>
              <w:spacing w:after="0" w:line="240" w:lineRule="auto"/>
              <w:rPr>
                <w:rFonts w:ascii="Times New Roman" w:hAnsi="Times New Roman"/>
                <w:sz w:val="20"/>
                <w:szCs w:val="20"/>
                <w:lang w:val="uk-UA"/>
              </w:rPr>
            </w:pPr>
            <w:r w:rsidRPr="00DD39D5">
              <w:rPr>
                <w:rFonts w:ascii="Times New Roman" w:hAnsi="Times New Roman"/>
                <w:sz w:val="20"/>
                <w:szCs w:val="20"/>
                <w:lang w:val="uk-UA"/>
              </w:rPr>
              <w:t>Забезпечення стійкого функціонування автоматизованих процесів ТАСЦО та переведення до цифрових систем зв’язку щодо оперативного доведення до чергових служб центральних і місцевих органів виконавчої влади, органів місцевого самоврядування, територіальних органів, підприємств, установ, організацій та населення сигналів і повідомлень про загрозу або виникнення надзвичайних ситуацій природного, техногенного, соціального та військового характеру, що склалася у зоні можливого ураження</w:t>
            </w:r>
          </w:p>
        </w:tc>
      </w:tr>
    </w:tbl>
    <w:p w:rsidR="00F509E0" w:rsidRPr="00711AE5" w:rsidRDefault="00F509E0">
      <w:pPr>
        <w:rPr>
          <w:lang w:val="uk-UA"/>
        </w:rPr>
      </w:pPr>
    </w:p>
    <w:sectPr w:rsidR="00F509E0" w:rsidRPr="00711AE5" w:rsidSect="00D35D52">
      <w:pgSz w:w="16838" w:h="11906" w:orient="landscape"/>
      <w:pgMar w:top="1418"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OfficinaSansC">
    <w:altName w:val="OfficinaSansC"/>
    <w:panose1 w:val="00000000000000000000"/>
    <w:charset w:val="CC"/>
    <w:family w:val="swiss"/>
    <w:notTrueType/>
    <w:pitch w:val="default"/>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69025E"/>
    <w:multiLevelType w:val="hybridMultilevel"/>
    <w:tmpl w:val="0B7E38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0190"/>
    <w:rsid w:val="000434EF"/>
    <w:rsid w:val="000D4FF9"/>
    <w:rsid w:val="000E4A18"/>
    <w:rsid w:val="00162B22"/>
    <w:rsid w:val="001B290B"/>
    <w:rsid w:val="002D1CE1"/>
    <w:rsid w:val="0031445B"/>
    <w:rsid w:val="00657E25"/>
    <w:rsid w:val="00711AE5"/>
    <w:rsid w:val="007A7AAA"/>
    <w:rsid w:val="008E4249"/>
    <w:rsid w:val="00A11936"/>
    <w:rsid w:val="00A51702"/>
    <w:rsid w:val="00B86126"/>
    <w:rsid w:val="00BF4C83"/>
    <w:rsid w:val="00C374A4"/>
    <w:rsid w:val="00C40190"/>
    <w:rsid w:val="00CD1AE2"/>
    <w:rsid w:val="00D35D52"/>
    <w:rsid w:val="00DA420A"/>
    <w:rsid w:val="00DD39D5"/>
    <w:rsid w:val="00ED3DFF"/>
    <w:rsid w:val="00F509E0"/>
    <w:rsid w:val="00FB61E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190"/>
    <w:pPr>
      <w:spacing w:after="200" w:line="276" w:lineRule="auto"/>
    </w:pPr>
    <w:rPr>
      <w:rFonts w:eastAsia="Times New Roman"/>
    </w:rPr>
  </w:style>
  <w:style w:type="paragraph" w:styleId="Heading6">
    <w:name w:val="heading 6"/>
    <w:basedOn w:val="Normal"/>
    <w:next w:val="Normal"/>
    <w:link w:val="Heading6Char"/>
    <w:uiPriority w:val="99"/>
    <w:qFormat/>
    <w:rsid w:val="00C40190"/>
    <w:pPr>
      <w:keepNext/>
      <w:keepLines/>
      <w:spacing w:before="200" w:after="0"/>
      <w:outlineLvl w:val="5"/>
    </w:pPr>
    <w:rPr>
      <w:rFonts w:ascii="Cambria" w:hAnsi="Cambria"/>
      <w:i/>
      <w:color w:val="243F60"/>
      <w:sz w:val="20"/>
      <w:szCs w:val="20"/>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9"/>
    <w:locked/>
    <w:rsid w:val="00C40190"/>
    <w:rPr>
      <w:rFonts w:ascii="Cambria" w:hAnsi="Cambria" w:cs="Times New Roman"/>
      <w:i/>
      <w:color w:val="243F60"/>
      <w:sz w:val="20"/>
      <w:szCs w:val="20"/>
      <w:lang w:val="uk-UA" w:eastAsia="uk-UA"/>
    </w:rPr>
  </w:style>
  <w:style w:type="paragraph" w:styleId="ListParagraph">
    <w:name w:val="List Paragraph"/>
    <w:aliases w:val="Mummuga loetelu,Loendi lõik,2"/>
    <w:basedOn w:val="Normal"/>
    <w:link w:val="ListParagraphChar"/>
    <w:uiPriority w:val="99"/>
    <w:qFormat/>
    <w:rsid w:val="00CD1AE2"/>
    <w:pPr>
      <w:ind w:left="720"/>
      <w:contextualSpacing/>
    </w:pPr>
    <w:rPr>
      <w:sz w:val="20"/>
      <w:szCs w:val="20"/>
    </w:rPr>
  </w:style>
  <w:style w:type="character" w:customStyle="1" w:styleId="ListParagraphChar">
    <w:name w:val="List Paragraph Char"/>
    <w:aliases w:val="Mummuga loetelu Char,Loendi lõik Char,2 Char"/>
    <w:link w:val="ListParagraph"/>
    <w:uiPriority w:val="99"/>
    <w:locked/>
    <w:rsid w:val="00CD1AE2"/>
    <w:rPr>
      <w:rFonts w:ascii="Calibri" w:hAnsi="Calibri"/>
      <w:sz w:val="20"/>
      <w:lang w:eastAsia="ru-RU"/>
    </w:rPr>
  </w:style>
  <w:style w:type="paragraph" w:customStyle="1" w:styleId="Default">
    <w:name w:val="Default"/>
    <w:uiPriority w:val="99"/>
    <w:rsid w:val="00CD1AE2"/>
    <w:pPr>
      <w:autoSpaceDE w:val="0"/>
      <w:autoSpaceDN w:val="0"/>
      <w:adjustRightInd w:val="0"/>
    </w:pPr>
    <w:rPr>
      <w:rFonts w:ascii="OfficinaSansC" w:eastAsia="Times New Roman" w:hAnsi="OfficinaSansC" w:cs="OfficinaSansC"/>
      <w:color w:val="000000"/>
      <w:sz w:val="24"/>
      <w:szCs w:val="24"/>
    </w:rPr>
  </w:style>
  <w:style w:type="table" w:styleId="TableGrid">
    <w:name w:val="Table Grid"/>
    <w:basedOn w:val="TableNormal"/>
    <w:uiPriority w:val="99"/>
    <w:rsid w:val="000434E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78377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3</Pages>
  <Words>987</Words>
  <Characters>5632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Терёхина</dc:creator>
  <cp:keywords/>
  <dc:description/>
  <cp:lastModifiedBy>Microsoft Office</cp:lastModifiedBy>
  <cp:revision>3</cp:revision>
  <dcterms:created xsi:type="dcterms:W3CDTF">2017-09-28T13:03:00Z</dcterms:created>
  <dcterms:modified xsi:type="dcterms:W3CDTF">2017-12-07T08:47:00Z</dcterms:modified>
</cp:coreProperties>
</file>